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Устный перевод в сфере экономической коммуникации (английский язык)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A02AF9" w:rsidR="00A77598" w:rsidRPr="00782754" w:rsidRDefault="007827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2D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D3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13B63BA6" w14:textId="77777777" w:rsidTr="00ED54AA">
        <w:tc>
          <w:tcPr>
            <w:tcW w:w="9345" w:type="dxa"/>
          </w:tcPr>
          <w:p w14:paraId="5CA07BB2" w14:textId="77777777" w:rsidR="007A7979" w:rsidRPr="001E2D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D32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1E2D32">
              <w:rPr>
                <w:rFonts w:ascii="Times New Roman" w:hAnsi="Times New Roman" w:cs="Times New Roman"/>
                <w:sz w:val="20"/>
                <w:szCs w:val="20"/>
              </w:rPr>
              <w:t>, Ефремова Мария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1831B73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B1CE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58CE60" w:rsidR="004475DA" w:rsidRPr="00782754" w:rsidRDefault="007827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189D0E" w14:textId="16308CAC" w:rsidR="001E2D3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145457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_Toc212145457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3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584E1F4A" w14:textId="2DCDD93C" w:rsidR="001E2D32" w:rsidRDefault="00BA16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58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_Toc212145458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3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481347CD" w14:textId="1F65D3CA" w:rsidR="001E2D32" w:rsidRDefault="00BA16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59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_Toc212145459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3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26B66F39" w14:textId="631E2076" w:rsidR="001E2D32" w:rsidRDefault="00BA16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60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_Toc212145460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4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3FD598D3" w14:textId="6514E497" w:rsidR="001E2D32" w:rsidRDefault="00BA16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61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_Toc212145461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7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0054BC8F" w14:textId="3D100447" w:rsidR="001E2D32" w:rsidRDefault="00BA16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62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_Toc212145462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7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4DD26EA0" w14:textId="4AFD911A" w:rsidR="001E2D32" w:rsidRDefault="00BA16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63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_Toc212145463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7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1CEABE34" w14:textId="42499BA6" w:rsidR="001E2D32" w:rsidRDefault="00BA16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64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_Toc212145464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8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748F9D17" w14:textId="101043C7" w:rsidR="001E2D32" w:rsidRDefault="00BA16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65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_Toc212145465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8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448A7125" w14:textId="236780C4" w:rsidR="001E2D32" w:rsidRDefault="00BA16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66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_Toc212145466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9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0E23609A" w14:textId="6805C0C1" w:rsidR="001E2D32" w:rsidRDefault="00BA16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67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_Toc212145467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10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7E3DA458" w14:textId="29852030" w:rsidR="001E2D32" w:rsidRDefault="00BA16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68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_Toc212145468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12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1DD6D136" w14:textId="2453C7D3" w:rsidR="001E2D32" w:rsidRDefault="00BA16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69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_Toc212145469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12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5524C73A" w14:textId="30F0D3F2" w:rsidR="001E2D32" w:rsidRDefault="00BA16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70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_Toc212145470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12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7EFBE843" w14:textId="0871E41F" w:rsidR="001E2D32" w:rsidRDefault="00BA16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71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_Toc212145471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13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210A5DA2" w14:textId="26AF3201" w:rsidR="001E2D32" w:rsidRDefault="00BA16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72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_Toc212145472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13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25B6DD1B" w14:textId="48D6C1DD" w:rsidR="001E2D32" w:rsidRDefault="00BA16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73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_Toc212145473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13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734D12B2" w14:textId="3364BF0A" w:rsidR="001E2D32" w:rsidRDefault="00BA16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45474" w:history="1">
            <w:r w:rsidR="001E2D32" w:rsidRPr="0027717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2D32">
              <w:rPr>
                <w:noProof/>
                <w:webHidden/>
              </w:rPr>
              <w:tab/>
            </w:r>
            <w:r w:rsidR="001E2D32">
              <w:rPr>
                <w:noProof/>
                <w:webHidden/>
              </w:rPr>
              <w:fldChar w:fldCharType="begin"/>
            </w:r>
            <w:r w:rsidR="001E2D32">
              <w:rPr>
                <w:noProof/>
                <w:webHidden/>
              </w:rPr>
              <w:instrText xml:space="preserve"> PAGEREF _Toc212145474 \h </w:instrText>
            </w:r>
            <w:r w:rsidR="001E2D32">
              <w:rPr>
                <w:noProof/>
                <w:webHidden/>
              </w:rPr>
            </w:r>
            <w:r w:rsidR="001E2D32">
              <w:rPr>
                <w:noProof/>
                <w:webHidden/>
              </w:rPr>
              <w:fldChar w:fldCharType="separate"/>
            </w:r>
            <w:r w:rsidR="001E2D32">
              <w:rPr>
                <w:noProof/>
                <w:webHidden/>
              </w:rPr>
              <w:t>13</w:t>
            </w:r>
            <w:r w:rsidR="001E2D32">
              <w:rPr>
                <w:noProof/>
                <w:webHidden/>
              </w:rPr>
              <w:fldChar w:fldCharType="end"/>
            </w:r>
          </w:hyperlink>
        </w:p>
        <w:p w14:paraId="0DD49713" w14:textId="374F1D0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145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профессиональных умений и навыков устного перевода текстов широкой экономической тематики, всестороннего представления о принципах, условиях и профессиональных требованиях к осуществлению устного перевода текстов экономической направленности.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145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Устный перевод в сфере экономической коммуникации (английский язык)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145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0"/>
        <w:gridCol w:w="5415"/>
      </w:tblGrid>
      <w:tr w:rsidR="00751095" w:rsidRPr="001E2D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2D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2D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2D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2D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2D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2D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E2D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2D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2D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</w:rPr>
              <w:t>ПК-6 - Способен осуществлять качественный устный и письменный перевод с изучаемого иностранного языка на Государственный язык РФ и с Государственного языка РФ на изучаемый иностранный язык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2D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2D32">
              <w:rPr>
                <w:rFonts w:ascii="Times New Roman" w:hAnsi="Times New Roman" w:cs="Times New Roman"/>
                <w:lang w:bidi="ru-RU"/>
              </w:rPr>
              <w:t>ПК-6.1 - Комплексно выполняет все задачи по осуществлению устного перевода (письменно-устного, последовательного, синхронного) с применением УПС/иных технических средств и с сохранением коммуникативной цели и стилистики исходного текста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2D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2D32">
              <w:rPr>
                <w:rFonts w:ascii="Times New Roman" w:hAnsi="Times New Roman" w:cs="Times New Roman"/>
              </w:rPr>
              <w:t>принципы реализации устного перевода на государственном языке РФ и иностранных языках с соблюдением требований, предъявляемым к текстам разных жанров и типологии. Алгоритмы осуществления разных видов устного перевода с соблюдением профессиональных требований к переводу, включая владение сопутствующими навыками (переводческая скоропись) и техническими средствами.</w:t>
            </w:r>
            <w:r w:rsidRPr="001E2D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2D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2D32">
              <w:rPr>
                <w:rFonts w:ascii="Times New Roman" w:hAnsi="Times New Roman" w:cs="Times New Roman"/>
              </w:rPr>
              <w:t>осуществлять устный перевод текстов с государственного языка РФ на иностранный(-</w:t>
            </w:r>
            <w:proofErr w:type="spellStart"/>
            <w:r w:rsidR="00FD518F" w:rsidRPr="001E2D32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1E2D32">
              <w:rPr>
                <w:rFonts w:ascii="Times New Roman" w:hAnsi="Times New Roman" w:cs="Times New Roman"/>
              </w:rPr>
              <w:t>) и с иностранного(-ых) на государственный язык РФ; осуществлять устный перевод (письменно-устный, последовательный, синхронный) с соблюдением требований, предъявляемых к переводу, а также сохранением коммуникативной цели</w:t>
            </w:r>
            <w:r w:rsidRPr="001E2D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2D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2D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2D32">
              <w:rPr>
                <w:rFonts w:ascii="Times New Roman" w:hAnsi="Times New Roman" w:cs="Times New Roman"/>
              </w:rPr>
              <w:t>навыками реализации устного перевода с государственного языка РФ на иностранный(-</w:t>
            </w:r>
            <w:proofErr w:type="spellStart"/>
            <w:r w:rsidR="00FD518F" w:rsidRPr="001E2D32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1E2D32">
              <w:rPr>
                <w:rFonts w:ascii="Times New Roman" w:hAnsi="Times New Roman" w:cs="Times New Roman"/>
              </w:rPr>
              <w:t>) и с иностранного(-ых) на государственный язык РФ, навыками осуществления коммуникации в устной форме; навыками осуществления разных видов перевода, навыками владения специализированного ПО и других вспомогательных техник (переводческой скорописью, платформы перевода)</w:t>
            </w:r>
            <w:r w:rsidRPr="001E2D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2D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1454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устного перевода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Устный перевод, его особенности и виды. Условия реализации.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типы устного перевода и их особенности. Отличия в их реализации. Переводческая этика.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08D8B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DBF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Прецизионная информация при устном последовательном переводе в экономическом тексте.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1E0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прецизионной информации. Условия ее фиксации.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5A7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C19E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AC3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1DD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6474D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3332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Осуществление устного последовательного перевода без опоры. Развитие памяти.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B9E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перевода с опорой на память. Развитие памяти переводчика как базового инструмента устного переводчика.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9AE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EA2E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346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D9D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9225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0A9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Универсальная переводческая скоропись. Принципы реализации на материале экономического текста на тему "Базовые экономические показатели".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CD7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ведения универсальной переводческой скорописи. Принципы организации. Подходы. Выделение прецизионной информации в скорописи на материале темы "Базовые экономические показатели" (инфляция, ВВП, ключевая ставка и др.)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811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21A9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5EE4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F58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7BA22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B352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Осуществление устного последовательного перевода с опорой на скоропись на материале экономического текста на тему "Базовые экономические показатели".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B06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перевода с опорой на скоропись на материале темы "Базовые экономические показатели" (инфляция, ВВП, ключевая ставка и др.)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7A8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CB80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089C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2C2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9B7D4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58B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Работа с информационными источниками. Подготовка к устному последовательному переводу на материале темы "Базовые экономические показатели".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B71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Навыки работы с информационными источниками. Работа со словарями, спарвочниками.банками данных и др.Составление глоссария. Навыки поиска информации, учет лингвистических и экстралингвистических факторов. Подготовка к устному последовательному переводу на материале темы "Базовые экономические показатели".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2090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5D33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12A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0555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1FF90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BE1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Механизм прогнозирования при устном последовательном переводе на материале темы "Базовые экономические показатели. Бюджет".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9EB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Прогнозирование синтактико-стилевых струкур высказывания и смыслового содержания текста  материале темы "Базовые экономические показатели. Бюджет".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DDA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72A5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CA7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C7F4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4444E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5200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реализации устного последовательного перевода на материале темы "Макроэкономика. Микроэкономика".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DC8C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перевода с учетом подготовки тематического и терминологического компонента по теме  "Макроэкономика. Микроэкономика".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1408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9B80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F4A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B79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FB6C1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846AA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Специфика устного перевода.</w:t>
            </w:r>
          </w:p>
        </w:tc>
      </w:tr>
      <w:tr w:rsidR="005B37A7" w:rsidRPr="005B37A7" w14:paraId="6CA897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6DB0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Специфика переводческих решений на материале темы "Рынок труда".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0F6C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перевода с учетом подготовки тематического и терминологического компонента по теме "Рынок труда".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C44D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D40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E508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38B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08F27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675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Специфика переводческих решений на материале темы "Платежные системы (банковский и небанковский сектор").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3E6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перевода с учетом подготовки тематического и терминологического компонента по теме "Платежные системы (банковский и небанковский сектор").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A4A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8D46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434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17E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5EF2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597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Особенности синхронного перевода. Принципы осуществления. Знакомство с переводческими платформами.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730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Синхронный перевод, его особенности. Условия реализации. Ознакомление с переводческими платформами.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A2B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440A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61FC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C44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931F3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6D9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Синхронный перевод с опорой на известный текст на материале темы "Платежные инструменты".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FBB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синхронного перевода с учетом подготовки тематического и терминологического компонента по теме "Платежные инструменты".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4A2C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8E4C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1FC8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3B5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3D73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60D8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Специфика переводческих решений на материале темы "Финансовые рынки".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58D9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 и синхронного перевода с учетом подготовки тематического и терминологического компонента по теме "Финансовые рынки".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D7D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092E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3779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A6A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7CD0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1F9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Компрессия и декомпрессия в устном переводе.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952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текстов экономической тематики с точки зрения компрессии исходного текста. Подходы к компрессии и декомпрессии. Приемы компрессии и декомпрессии.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C066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208C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AD6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024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423B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5D8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Специфика переводческих решений на материале темы "Логистика".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D7A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 и синхронного перевода с учетом подготовки тематического и терминологического компонента по теме "Логистика".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A58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B827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CF7C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B7D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26F2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F15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Синхронный перевод без опоры на текст на материале темы "Отраслевая промышленность".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254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 и синхронного перевода с учетом подготовки тематического и терминологического компонента по теме "Отраслевая промышленность".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A9EF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5F03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3BD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7A19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D457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6F0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 Специфика переводческих решений на материале темы "Агропромышленный сектор".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B6C7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 и синхронного перевода с учетом подготовки тематического и терминологического компонента по теме "Агропромышленный сектор".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0143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7462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EBA4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280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06F1B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E55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Специфика переводческих решений на материале темы "Нефтегазовый сектор".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4DD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устного последовательного  и синхронного перевода с учетом подготовки тематического и терминологического компонента по теме "Нефтегазовый сектор".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422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0D47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449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0121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1454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1454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4"/>
        <w:gridCol w:w="34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2D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Аликина</w:t>
            </w:r>
            <w:proofErr w:type="spell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, Е. В.  Переводческая </w:t>
            </w:r>
            <w:proofErr w:type="spell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семантография</w:t>
            </w:r>
            <w:proofErr w:type="spell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. Запись при устном переводе</w:t>
            </w:r>
            <w:proofErr w:type="gram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</w:t>
            </w:r>
            <w:proofErr w:type="spell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Аликина</w:t>
            </w:r>
            <w:proofErr w:type="spell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, 2025. — 145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A16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https://urait.ru/bcode/562880</w:t>
              </w:r>
            </w:hyperlink>
          </w:p>
        </w:tc>
      </w:tr>
      <w:tr w:rsidR="00262CF0" w:rsidRPr="007E6725" w14:paraId="233FEB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90C538" w14:textId="77777777" w:rsidR="00262CF0" w:rsidRPr="001E2D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, А. К.  Английский язык: устный перевод</w:t>
            </w:r>
            <w:proofErr w:type="gram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К. </w:t>
            </w:r>
            <w:proofErr w:type="spell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, 2025. — 182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EAE429" w14:textId="77777777" w:rsidR="00262CF0" w:rsidRPr="007E6725" w:rsidRDefault="00BA16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https://urait.ru/bcode/563650</w:t>
              </w:r>
            </w:hyperlink>
          </w:p>
        </w:tc>
      </w:tr>
      <w:tr w:rsidR="00262CF0" w:rsidRPr="007E6725" w14:paraId="2AFB3C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3E9D08" w14:textId="77777777" w:rsidR="00262CF0" w:rsidRPr="001E2D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Бродский, М. Ю.  Устный перевод</w:t>
            </w:r>
            <w:proofErr w:type="gram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Ю. Бродский. — 2-е изд., </w:t>
            </w:r>
            <w:proofErr w:type="spell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, 2025. —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1B2230" w14:textId="77777777" w:rsidR="00262CF0" w:rsidRPr="007E6725" w:rsidRDefault="00BA16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https://urait.ru/bcode/561769</w:t>
              </w:r>
            </w:hyperlink>
          </w:p>
        </w:tc>
      </w:tr>
      <w:tr w:rsidR="00262CF0" w:rsidRPr="007E6725" w14:paraId="62DC8F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504CB1" w14:textId="77777777" w:rsidR="00262CF0" w:rsidRPr="001E2D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Нильсен</w:t>
            </w:r>
            <w:proofErr w:type="spell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Е.А., Ефремова М.П., </w:t>
            </w:r>
            <w:proofErr w:type="spell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>Солдатихина</w:t>
            </w:r>
            <w:proofErr w:type="spell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А.А. Устный перевод в сфере экономической коммуникации</w:t>
            </w:r>
            <w:proofErr w:type="gramStart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// Санкт-Петербург : Изд-во СПбГЭУ, 2024. - 141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9AE1FE" w14:textId="77777777" w:rsidR="00262CF0" w:rsidRPr="007E6725" w:rsidRDefault="00BA16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ÐµÐ²Ð¾Ð´_Ð²_ÑÑÐµÑÐµ_24.pdf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1454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4569D6" w14:textId="77777777" w:rsidTr="007B550D">
        <w:tc>
          <w:tcPr>
            <w:tcW w:w="9345" w:type="dxa"/>
          </w:tcPr>
          <w:p w14:paraId="4288D4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94CA3C" w14:textId="77777777" w:rsidTr="007B550D">
        <w:tc>
          <w:tcPr>
            <w:tcW w:w="9345" w:type="dxa"/>
          </w:tcPr>
          <w:p w14:paraId="7FFA04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AntConc</w:t>
            </w:r>
          </w:p>
        </w:tc>
      </w:tr>
      <w:tr w:rsidR="007B550D" w:rsidRPr="007E6725" w14:paraId="50B97679" w14:textId="77777777" w:rsidTr="007B550D">
        <w:tc>
          <w:tcPr>
            <w:tcW w:w="9345" w:type="dxa"/>
          </w:tcPr>
          <w:p w14:paraId="281F38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Audacity</w:t>
            </w:r>
          </w:p>
        </w:tc>
      </w:tr>
      <w:tr w:rsidR="007B550D" w:rsidRPr="007E6725" w14:paraId="67336FBA" w14:textId="77777777" w:rsidTr="007B550D">
        <w:tc>
          <w:tcPr>
            <w:tcW w:w="9345" w:type="dxa"/>
          </w:tcPr>
          <w:p w14:paraId="7602DF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864CAC7" w14:textId="77777777" w:rsidTr="007B550D">
        <w:tc>
          <w:tcPr>
            <w:tcW w:w="9345" w:type="dxa"/>
          </w:tcPr>
          <w:p w14:paraId="3B521E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8FB250" w14:textId="77777777" w:rsidTr="007B550D">
        <w:tc>
          <w:tcPr>
            <w:tcW w:w="9345" w:type="dxa"/>
          </w:tcPr>
          <w:p w14:paraId="2DC41613" w14:textId="77777777" w:rsidR="007B550D" w:rsidRPr="001E2D32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2D32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PROMT</w:t>
            </w:r>
            <w:r w:rsidRPr="001E2D32">
              <w:rPr>
                <w:rFonts w:ascii="Times New Roman" w:hAnsi="Times New Roman" w:cs="Times New Roman"/>
                <w:sz w:val="26"/>
                <w:szCs w:val="26"/>
              </w:rPr>
              <w:t xml:space="preserve"> ВУЗ, Многоязычный,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Enterprise</w:t>
            </w:r>
            <w:r w:rsidRPr="001E2D32">
              <w:rPr>
                <w:rFonts w:ascii="Times New Roman" w:hAnsi="Times New Roman" w:cs="Times New Roman"/>
                <w:sz w:val="26"/>
                <w:szCs w:val="26"/>
              </w:rPr>
              <w:t xml:space="preserve"> "Все словари"</w:t>
            </w:r>
          </w:p>
        </w:tc>
      </w:tr>
      <w:tr w:rsidR="007B550D" w:rsidRPr="007E6725" w14:paraId="01AB47C3" w14:textId="77777777" w:rsidTr="007B550D">
        <w:tc>
          <w:tcPr>
            <w:tcW w:w="9345" w:type="dxa"/>
          </w:tcPr>
          <w:p w14:paraId="61B897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B1B690" w14:textId="77777777" w:rsidTr="007B550D">
        <w:tc>
          <w:tcPr>
            <w:tcW w:w="9345" w:type="dxa"/>
          </w:tcPr>
          <w:p w14:paraId="22ECB3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1454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A16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145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2D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2D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2D3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2D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2D3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2D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2D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D32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2D32">
              <w:rPr>
                <w:sz w:val="22"/>
                <w:szCs w:val="22"/>
              </w:rPr>
              <w:t>комплексом</w:t>
            </w:r>
            <w:proofErr w:type="gramStart"/>
            <w:r w:rsidRPr="001E2D32">
              <w:rPr>
                <w:sz w:val="22"/>
                <w:szCs w:val="22"/>
              </w:rPr>
              <w:t>.С</w:t>
            </w:r>
            <w:proofErr w:type="gramEnd"/>
            <w:r w:rsidRPr="001E2D32">
              <w:rPr>
                <w:sz w:val="22"/>
                <w:szCs w:val="22"/>
              </w:rPr>
              <w:t>пециализированная</w:t>
            </w:r>
            <w:proofErr w:type="spellEnd"/>
            <w:r w:rsidRPr="001E2D3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2D32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1E2D32">
              <w:rPr>
                <w:sz w:val="22"/>
                <w:szCs w:val="22"/>
                <w:lang w:val="en-US"/>
              </w:rPr>
              <w:t>AIO</w:t>
            </w:r>
            <w:r w:rsidRPr="001E2D32">
              <w:rPr>
                <w:sz w:val="22"/>
                <w:szCs w:val="22"/>
              </w:rPr>
              <w:t xml:space="preserve"> </w:t>
            </w:r>
            <w:r w:rsidRPr="001E2D32">
              <w:rPr>
                <w:sz w:val="22"/>
                <w:szCs w:val="22"/>
                <w:lang w:val="en-US"/>
              </w:rPr>
              <w:t>IRU</w:t>
            </w:r>
            <w:r w:rsidRPr="001E2D32">
              <w:rPr>
                <w:sz w:val="22"/>
                <w:szCs w:val="22"/>
              </w:rPr>
              <w:t xml:space="preserve"> 308 </w:t>
            </w:r>
            <w:r w:rsidRPr="001E2D32">
              <w:rPr>
                <w:sz w:val="22"/>
                <w:szCs w:val="22"/>
                <w:lang w:val="en-US"/>
              </w:rPr>
              <w:t>intel</w:t>
            </w:r>
            <w:r w:rsidRPr="001E2D32">
              <w:rPr>
                <w:sz w:val="22"/>
                <w:szCs w:val="22"/>
              </w:rPr>
              <w:t xml:space="preserve"> 2.8 </w:t>
            </w:r>
            <w:proofErr w:type="spellStart"/>
            <w:r w:rsidRPr="001E2D3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2D32">
              <w:rPr>
                <w:sz w:val="22"/>
                <w:szCs w:val="22"/>
              </w:rPr>
              <w:t xml:space="preserve">/4 </w:t>
            </w:r>
            <w:r w:rsidRPr="001E2D32">
              <w:rPr>
                <w:sz w:val="22"/>
                <w:szCs w:val="22"/>
                <w:lang w:val="en-US"/>
              </w:rPr>
              <w:t>Gb</w:t>
            </w:r>
            <w:r w:rsidRPr="001E2D32">
              <w:rPr>
                <w:sz w:val="22"/>
                <w:szCs w:val="22"/>
              </w:rPr>
              <w:t>/1</w:t>
            </w:r>
            <w:r w:rsidRPr="001E2D32">
              <w:rPr>
                <w:sz w:val="22"/>
                <w:szCs w:val="22"/>
                <w:lang w:val="en-US"/>
              </w:rPr>
              <w:t>Tb</w:t>
            </w:r>
            <w:r w:rsidRPr="001E2D32">
              <w:rPr>
                <w:sz w:val="22"/>
                <w:szCs w:val="22"/>
              </w:rPr>
              <w:t xml:space="preserve"> - 12 шт., Ноутбук </w:t>
            </w:r>
            <w:r w:rsidRPr="001E2D32">
              <w:rPr>
                <w:sz w:val="22"/>
                <w:szCs w:val="22"/>
                <w:lang w:val="en-US"/>
              </w:rPr>
              <w:t>HP</w:t>
            </w:r>
            <w:r w:rsidRPr="001E2D32">
              <w:rPr>
                <w:sz w:val="22"/>
                <w:szCs w:val="22"/>
              </w:rPr>
              <w:t xml:space="preserve"> 250 </w:t>
            </w:r>
            <w:r w:rsidRPr="001E2D32">
              <w:rPr>
                <w:sz w:val="22"/>
                <w:szCs w:val="22"/>
                <w:lang w:val="en-US"/>
              </w:rPr>
              <w:t>G</w:t>
            </w:r>
            <w:r w:rsidRPr="001E2D32">
              <w:rPr>
                <w:sz w:val="22"/>
                <w:szCs w:val="22"/>
              </w:rPr>
              <w:t>6 1</w:t>
            </w:r>
            <w:r w:rsidRPr="001E2D32">
              <w:rPr>
                <w:sz w:val="22"/>
                <w:szCs w:val="22"/>
                <w:lang w:val="en-US"/>
              </w:rPr>
              <w:t>WY</w:t>
            </w:r>
            <w:r w:rsidRPr="001E2D32">
              <w:rPr>
                <w:sz w:val="22"/>
                <w:szCs w:val="22"/>
              </w:rPr>
              <w:t>58</w:t>
            </w:r>
            <w:r w:rsidRPr="001E2D32">
              <w:rPr>
                <w:sz w:val="22"/>
                <w:szCs w:val="22"/>
                <w:lang w:val="en-US"/>
              </w:rPr>
              <w:t>EA</w:t>
            </w:r>
            <w:r w:rsidRPr="001E2D32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1E2D32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1E2D32">
              <w:rPr>
                <w:sz w:val="22"/>
                <w:szCs w:val="22"/>
              </w:rPr>
              <w:t xml:space="preserve"> </w:t>
            </w:r>
            <w:r w:rsidRPr="001E2D32">
              <w:rPr>
                <w:sz w:val="22"/>
                <w:szCs w:val="22"/>
                <w:lang w:val="en-US"/>
              </w:rPr>
              <w:t>SLH</w:t>
            </w:r>
            <w:r w:rsidRPr="001E2D32">
              <w:rPr>
                <w:sz w:val="22"/>
                <w:szCs w:val="22"/>
              </w:rPr>
              <w:t xml:space="preserve">07 с кабелем </w:t>
            </w:r>
            <w:r w:rsidRPr="001E2D32">
              <w:rPr>
                <w:sz w:val="22"/>
                <w:szCs w:val="22"/>
                <w:lang w:val="en-US"/>
              </w:rPr>
              <w:t>RJ</w:t>
            </w:r>
            <w:r w:rsidRPr="001E2D32">
              <w:rPr>
                <w:sz w:val="22"/>
                <w:szCs w:val="22"/>
              </w:rPr>
              <w:t xml:space="preserve">11 - </w:t>
            </w:r>
            <w:r w:rsidRPr="001E2D32">
              <w:rPr>
                <w:sz w:val="22"/>
                <w:szCs w:val="22"/>
                <w:lang w:val="en-US"/>
              </w:rPr>
              <w:t>USB</w:t>
            </w:r>
            <w:r w:rsidRPr="001E2D32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1E2D3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2D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D3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E2D32" w14:paraId="7F043A8C" w14:textId="77777777" w:rsidTr="008416EB">
        <w:tc>
          <w:tcPr>
            <w:tcW w:w="7797" w:type="dxa"/>
            <w:shd w:val="clear" w:color="auto" w:fill="auto"/>
          </w:tcPr>
          <w:p w14:paraId="55B5B0F1" w14:textId="77777777" w:rsidR="002C735C" w:rsidRPr="001E2D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D32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2D32">
              <w:rPr>
                <w:sz w:val="22"/>
                <w:szCs w:val="22"/>
              </w:rPr>
              <w:t>комплексом</w:t>
            </w:r>
            <w:proofErr w:type="gramStart"/>
            <w:r w:rsidRPr="001E2D32">
              <w:rPr>
                <w:sz w:val="22"/>
                <w:szCs w:val="22"/>
              </w:rPr>
              <w:t>.С</w:t>
            </w:r>
            <w:proofErr w:type="gramEnd"/>
            <w:r w:rsidRPr="001E2D32">
              <w:rPr>
                <w:sz w:val="22"/>
                <w:szCs w:val="22"/>
              </w:rPr>
              <w:t>пециализированная</w:t>
            </w:r>
            <w:proofErr w:type="spellEnd"/>
            <w:r w:rsidRPr="001E2D32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1E2D32">
              <w:rPr>
                <w:sz w:val="22"/>
                <w:szCs w:val="22"/>
                <w:lang w:val="en-US"/>
              </w:rPr>
              <w:t>Universal</w:t>
            </w:r>
            <w:r w:rsidRPr="001E2D32">
              <w:rPr>
                <w:sz w:val="22"/>
                <w:szCs w:val="22"/>
              </w:rPr>
              <w:t xml:space="preserve"> №1 - 4 шт.,  Компьютер </w:t>
            </w:r>
            <w:r w:rsidRPr="001E2D32">
              <w:rPr>
                <w:sz w:val="22"/>
                <w:szCs w:val="22"/>
                <w:lang w:val="en-US"/>
              </w:rPr>
              <w:t>Intel</w:t>
            </w:r>
            <w:r w:rsidRPr="001E2D32">
              <w:rPr>
                <w:sz w:val="22"/>
                <w:szCs w:val="22"/>
              </w:rPr>
              <w:t xml:space="preserve"> </w:t>
            </w:r>
            <w:proofErr w:type="spellStart"/>
            <w:r w:rsidRPr="001E2D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2D32">
              <w:rPr>
                <w:sz w:val="22"/>
                <w:szCs w:val="22"/>
              </w:rPr>
              <w:t xml:space="preserve">3-2100 2.4 </w:t>
            </w:r>
            <w:proofErr w:type="spellStart"/>
            <w:r w:rsidRPr="001E2D3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2D32">
              <w:rPr>
                <w:sz w:val="22"/>
                <w:szCs w:val="22"/>
              </w:rPr>
              <w:t>/4 4</w:t>
            </w:r>
            <w:r w:rsidRPr="001E2D32">
              <w:rPr>
                <w:sz w:val="22"/>
                <w:szCs w:val="22"/>
                <w:lang w:val="en-US"/>
              </w:rPr>
              <w:t>Gb</w:t>
            </w:r>
            <w:r w:rsidRPr="001E2D32">
              <w:rPr>
                <w:sz w:val="22"/>
                <w:szCs w:val="22"/>
              </w:rPr>
              <w:t>/500</w:t>
            </w:r>
            <w:r w:rsidRPr="001E2D32">
              <w:rPr>
                <w:sz w:val="22"/>
                <w:szCs w:val="22"/>
                <w:lang w:val="en-US"/>
              </w:rPr>
              <w:t>Gb</w:t>
            </w:r>
            <w:r w:rsidRPr="001E2D32">
              <w:rPr>
                <w:sz w:val="22"/>
                <w:szCs w:val="22"/>
              </w:rPr>
              <w:t>/</w:t>
            </w:r>
            <w:r w:rsidRPr="001E2D32">
              <w:rPr>
                <w:sz w:val="22"/>
                <w:szCs w:val="22"/>
                <w:lang w:val="en-US"/>
              </w:rPr>
              <w:t>Acer</w:t>
            </w:r>
            <w:r w:rsidRPr="001E2D32">
              <w:rPr>
                <w:sz w:val="22"/>
                <w:szCs w:val="22"/>
              </w:rPr>
              <w:t xml:space="preserve"> </w:t>
            </w:r>
            <w:r w:rsidRPr="001E2D32">
              <w:rPr>
                <w:sz w:val="22"/>
                <w:szCs w:val="22"/>
                <w:lang w:val="en-US"/>
              </w:rPr>
              <w:t>V</w:t>
            </w:r>
            <w:r w:rsidRPr="001E2D32">
              <w:rPr>
                <w:sz w:val="22"/>
                <w:szCs w:val="22"/>
              </w:rPr>
              <w:t xml:space="preserve">193 19" - 10 шт., Моноблок </w:t>
            </w:r>
            <w:r w:rsidRPr="001E2D32">
              <w:rPr>
                <w:sz w:val="22"/>
                <w:szCs w:val="22"/>
                <w:lang w:val="en-US"/>
              </w:rPr>
              <w:t>AIO</w:t>
            </w:r>
            <w:r w:rsidRPr="001E2D32">
              <w:rPr>
                <w:sz w:val="22"/>
                <w:szCs w:val="22"/>
              </w:rPr>
              <w:t xml:space="preserve"> </w:t>
            </w:r>
            <w:r w:rsidRPr="001E2D32">
              <w:rPr>
                <w:sz w:val="22"/>
                <w:szCs w:val="22"/>
                <w:lang w:val="en-US"/>
              </w:rPr>
              <w:t>IRU</w:t>
            </w:r>
            <w:r w:rsidRPr="001E2D32">
              <w:rPr>
                <w:sz w:val="22"/>
                <w:szCs w:val="22"/>
              </w:rPr>
              <w:t xml:space="preserve"> 308 </w:t>
            </w:r>
            <w:r w:rsidRPr="001E2D32">
              <w:rPr>
                <w:sz w:val="22"/>
                <w:szCs w:val="22"/>
                <w:lang w:val="en-US"/>
              </w:rPr>
              <w:t>intel</w:t>
            </w:r>
            <w:r w:rsidRPr="001E2D32">
              <w:rPr>
                <w:sz w:val="22"/>
                <w:szCs w:val="22"/>
              </w:rPr>
              <w:t xml:space="preserve"> 2.8 </w:t>
            </w:r>
            <w:proofErr w:type="spellStart"/>
            <w:r w:rsidRPr="001E2D3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2D32">
              <w:rPr>
                <w:sz w:val="22"/>
                <w:szCs w:val="22"/>
              </w:rPr>
              <w:t xml:space="preserve">/4 </w:t>
            </w:r>
            <w:r w:rsidRPr="001E2D32">
              <w:rPr>
                <w:sz w:val="22"/>
                <w:szCs w:val="22"/>
                <w:lang w:val="en-US"/>
              </w:rPr>
              <w:t>Gb</w:t>
            </w:r>
            <w:r w:rsidRPr="001E2D32">
              <w:rPr>
                <w:sz w:val="22"/>
                <w:szCs w:val="22"/>
              </w:rPr>
              <w:t>/1</w:t>
            </w:r>
            <w:r w:rsidRPr="001E2D32">
              <w:rPr>
                <w:sz w:val="22"/>
                <w:szCs w:val="22"/>
                <w:lang w:val="en-US"/>
              </w:rPr>
              <w:t>Tb</w:t>
            </w:r>
            <w:r w:rsidRPr="001E2D32">
              <w:rPr>
                <w:sz w:val="22"/>
                <w:szCs w:val="22"/>
              </w:rPr>
              <w:t xml:space="preserve"> - 1 шт., Сетевой коммутатор </w:t>
            </w:r>
            <w:r w:rsidRPr="001E2D32">
              <w:rPr>
                <w:sz w:val="22"/>
                <w:szCs w:val="22"/>
                <w:lang w:val="en-US"/>
              </w:rPr>
              <w:t>Switch</w:t>
            </w:r>
            <w:r w:rsidRPr="001E2D32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51E67E" w14:textId="77777777" w:rsidR="002C735C" w:rsidRPr="001E2D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D3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E2D32" w14:paraId="1C443AC9" w14:textId="77777777" w:rsidTr="008416EB">
        <w:tc>
          <w:tcPr>
            <w:tcW w:w="7797" w:type="dxa"/>
            <w:shd w:val="clear" w:color="auto" w:fill="auto"/>
          </w:tcPr>
          <w:p w14:paraId="604717B3" w14:textId="77777777" w:rsidR="002C735C" w:rsidRPr="001E2D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D32">
              <w:rPr>
                <w:sz w:val="22"/>
                <w:szCs w:val="22"/>
              </w:rPr>
              <w:t xml:space="preserve">Ауд. 338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2D32">
              <w:rPr>
                <w:sz w:val="22"/>
                <w:szCs w:val="22"/>
              </w:rPr>
              <w:t>комплексом</w:t>
            </w:r>
            <w:proofErr w:type="gramStart"/>
            <w:r w:rsidRPr="001E2D32">
              <w:rPr>
                <w:sz w:val="22"/>
                <w:szCs w:val="22"/>
              </w:rPr>
              <w:t>.С</w:t>
            </w:r>
            <w:proofErr w:type="gramEnd"/>
            <w:r w:rsidRPr="001E2D32">
              <w:rPr>
                <w:sz w:val="22"/>
                <w:szCs w:val="22"/>
              </w:rPr>
              <w:t>пециализированная</w:t>
            </w:r>
            <w:proofErr w:type="spellEnd"/>
            <w:r w:rsidRPr="001E2D32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1E2D32">
              <w:rPr>
                <w:sz w:val="22"/>
                <w:szCs w:val="22"/>
              </w:rPr>
              <w:t>оборудование:Специализированная</w:t>
            </w:r>
            <w:proofErr w:type="spellEnd"/>
            <w:r w:rsidRPr="001E2D32">
              <w:rPr>
                <w:sz w:val="22"/>
                <w:szCs w:val="22"/>
              </w:rPr>
              <w:t xml:space="preserve">  аудитория для синхронного и асинхронного перевода Переносной мультимедийный комплект: Ноутбук </w:t>
            </w:r>
            <w:r w:rsidRPr="001E2D32">
              <w:rPr>
                <w:sz w:val="22"/>
                <w:szCs w:val="22"/>
                <w:lang w:val="en-US"/>
              </w:rPr>
              <w:t>HP</w:t>
            </w:r>
            <w:r w:rsidRPr="001E2D32">
              <w:rPr>
                <w:sz w:val="22"/>
                <w:szCs w:val="22"/>
              </w:rPr>
              <w:t xml:space="preserve"> 250 </w:t>
            </w:r>
            <w:r w:rsidRPr="001E2D32">
              <w:rPr>
                <w:sz w:val="22"/>
                <w:szCs w:val="22"/>
                <w:lang w:val="en-US"/>
              </w:rPr>
              <w:t>G</w:t>
            </w:r>
            <w:r w:rsidRPr="001E2D32">
              <w:rPr>
                <w:sz w:val="22"/>
                <w:szCs w:val="22"/>
              </w:rPr>
              <w:t>6 1</w:t>
            </w:r>
            <w:r w:rsidRPr="001E2D32">
              <w:rPr>
                <w:sz w:val="22"/>
                <w:szCs w:val="22"/>
                <w:lang w:val="en-US"/>
              </w:rPr>
              <w:t>WY</w:t>
            </w:r>
            <w:r w:rsidRPr="001E2D32">
              <w:rPr>
                <w:sz w:val="22"/>
                <w:szCs w:val="22"/>
              </w:rPr>
              <w:t>58</w:t>
            </w:r>
            <w:r w:rsidRPr="001E2D32">
              <w:rPr>
                <w:sz w:val="22"/>
                <w:szCs w:val="22"/>
                <w:lang w:val="en-US"/>
              </w:rPr>
              <w:t>EA</w:t>
            </w:r>
            <w:r w:rsidRPr="001E2D32">
              <w:rPr>
                <w:sz w:val="22"/>
                <w:szCs w:val="22"/>
              </w:rPr>
              <w:t xml:space="preserve">, Мультимедийный проектор </w:t>
            </w:r>
            <w:r w:rsidRPr="001E2D32">
              <w:rPr>
                <w:sz w:val="22"/>
                <w:szCs w:val="22"/>
                <w:lang w:val="en-US"/>
              </w:rPr>
              <w:t>LG</w:t>
            </w:r>
            <w:r w:rsidRPr="001E2D32">
              <w:rPr>
                <w:sz w:val="22"/>
                <w:szCs w:val="22"/>
              </w:rPr>
              <w:t xml:space="preserve"> </w:t>
            </w:r>
            <w:r w:rsidRPr="001E2D32">
              <w:rPr>
                <w:sz w:val="22"/>
                <w:szCs w:val="22"/>
                <w:lang w:val="en-US"/>
              </w:rPr>
              <w:t>PF</w:t>
            </w:r>
            <w:r w:rsidRPr="001E2D32">
              <w:rPr>
                <w:sz w:val="22"/>
                <w:szCs w:val="22"/>
              </w:rPr>
              <w:t>1500</w:t>
            </w:r>
            <w:r w:rsidRPr="001E2D32">
              <w:rPr>
                <w:sz w:val="22"/>
                <w:szCs w:val="22"/>
                <w:lang w:val="en-US"/>
              </w:rPr>
              <w:t>G</w:t>
            </w:r>
            <w:r w:rsidRPr="001E2D3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651E32" w14:textId="77777777" w:rsidR="002C735C" w:rsidRPr="001E2D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D3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1454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145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145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1454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Раскройте ключевые различия между устным и письменным переводом, указав на последствия этих различий для работы переводчика.</w:t>
            </w:r>
          </w:p>
        </w:tc>
      </w:tr>
      <w:tr w:rsidR="009E6058" w14:paraId="4CF4C0E7" w14:textId="77777777" w:rsidTr="00F00293">
        <w:tc>
          <w:tcPr>
            <w:tcW w:w="562" w:type="dxa"/>
          </w:tcPr>
          <w:p w14:paraId="008FE3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B1B2F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2">
              <w:rPr>
                <w:sz w:val="23"/>
                <w:szCs w:val="23"/>
              </w:rPr>
              <w:t xml:space="preserve">Дайте сравнительную характеристику последовательного и синхронного перевода. </w:t>
            </w:r>
            <w:proofErr w:type="spellStart"/>
            <w:r>
              <w:rPr>
                <w:sz w:val="23"/>
                <w:szCs w:val="23"/>
                <w:lang w:val="en-US"/>
              </w:rPr>
              <w:t>Укажите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сферы применения каждого вида.</w:t>
            </w:r>
          </w:p>
        </w:tc>
      </w:tr>
      <w:tr w:rsidR="009E6058" w14:paraId="561DADFB" w14:textId="77777777" w:rsidTr="00F00293">
        <w:tc>
          <w:tcPr>
            <w:tcW w:w="562" w:type="dxa"/>
          </w:tcPr>
          <w:p w14:paraId="64993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4C1710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Дайте определение переводу с листа. Опишите специфику данного вида перевода и ключевые навыки, необходимые для его успешного выполнения.</w:t>
            </w:r>
          </w:p>
        </w:tc>
      </w:tr>
      <w:tr w:rsidR="009E6058" w14:paraId="44218D2D" w14:textId="77777777" w:rsidTr="00F00293">
        <w:tc>
          <w:tcPr>
            <w:tcW w:w="562" w:type="dxa"/>
          </w:tcPr>
          <w:p w14:paraId="4BA868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6CFFCCA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Опишите фазовую модель процесса устного перевода. Каковы основные этапы этого процесса и их содержание?</w:t>
            </w:r>
          </w:p>
        </w:tc>
      </w:tr>
      <w:tr w:rsidR="009E6058" w14:paraId="1A0B7A68" w14:textId="77777777" w:rsidTr="00F00293">
        <w:tc>
          <w:tcPr>
            <w:tcW w:w="562" w:type="dxa"/>
          </w:tcPr>
          <w:p w14:paraId="5631CF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FE83379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Раскройте понятие «единица перевода» применительно к устному переводу.</w:t>
            </w:r>
          </w:p>
        </w:tc>
      </w:tr>
      <w:tr w:rsidR="009E6058" w14:paraId="435712E0" w14:textId="77777777" w:rsidTr="00F00293">
        <w:tc>
          <w:tcPr>
            <w:tcW w:w="562" w:type="dxa"/>
          </w:tcPr>
          <w:p w14:paraId="4563AC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D4874B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Что понимается под термином «</w:t>
            </w:r>
            <w:proofErr w:type="spellStart"/>
            <w:r w:rsidRPr="001E2D32">
              <w:rPr>
                <w:sz w:val="23"/>
                <w:szCs w:val="23"/>
              </w:rPr>
              <w:t>девербализация</w:t>
            </w:r>
            <w:proofErr w:type="spellEnd"/>
            <w:r w:rsidRPr="001E2D32">
              <w:rPr>
                <w:sz w:val="23"/>
                <w:szCs w:val="23"/>
              </w:rPr>
              <w:t>» и какую роль она играет в процессе перевода?</w:t>
            </w:r>
          </w:p>
        </w:tc>
      </w:tr>
      <w:tr w:rsidR="009E6058" w14:paraId="3C207D05" w14:textId="77777777" w:rsidTr="00F00293">
        <w:tc>
          <w:tcPr>
            <w:tcW w:w="562" w:type="dxa"/>
          </w:tcPr>
          <w:p w14:paraId="7E7BF1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3FC9657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Назовите основные виды когнитивных усилий и объясните, как их конкуренция влияет на работу синхрониста.</w:t>
            </w:r>
          </w:p>
        </w:tc>
      </w:tr>
      <w:tr w:rsidR="009E6058" w14:paraId="23DFE756" w14:textId="77777777" w:rsidTr="00F00293">
        <w:tc>
          <w:tcPr>
            <w:tcW w:w="562" w:type="dxa"/>
          </w:tcPr>
          <w:p w14:paraId="4568F4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7B5104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Перечислите и проиллюстрируйте примерами не менее четырех видов переводческих трансформаций, наиболее часто используемых в устном переводе.</w:t>
            </w:r>
          </w:p>
        </w:tc>
      </w:tr>
      <w:tr w:rsidR="009E6058" w14:paraId="089DA821" w14:textId="77777777" w:rsidTr="00F00293">
        <w:tc>
          <w:tcPr>
            <w:tcW w:w="562" w:type="dxa"/>
          </w:tcPr>
          <w:p w14:paraId="5FBAA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602E87C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Что такое «антиципация» (упреждение) в устном переводе?</w:t>
            </w:r>
          </w:p>
        </w:tc>
      </w:tr>
      <w:tr w:rsidR="009E6058" w14:paraId="0F826E18" w14:textId="77777777" w:rsidTr="00F00293">
        <w:tc>
          <w:tcPr>
            <w:tcW w:w="562" w:type="dxa"/>
          </w:tcPr>
          <w:p w14:paraId="2347AD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DC3F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2">
              <w:rPr>
                <w:sz w:val="23"/>
                <w:szCs w:val="23"/>
              </w:rPr>
              <w:t xml:space="preserve">Каковы основные стратегии и компрессионные техники, позволяющие переводчику справляться с высоким темпом речи оратора?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8C975FC" w14:textId="77777777" w:rsidTr="00F00293">
        <w:tc>
          <w:tcPr>
            <w:tcW w:w="562" w:type="dxa"/>
          </w:tcPr>
          <w:p w14:paraId="19C637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4457C96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Сформулируйте и раскройте содержание основных этических принципов профессиональной деятельности устного переводчика.</w:t>
            </w:r>
          </w:p>
        </w:tc>
      </w:tr>
      <w:tr w:rsidR="009E6058" w14:paraId="00940FDD" w14:textId="77777777" w:rsidTr="00F00293">
        <w:tc>
          <w:tcPr>
            <w:tcW w:w="562" w:type="dxa"/>
          </w:tcPr>
          <w:p w14:paraId="43C029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DF87B04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В какой мере устный переводчик является активным участником коммуникации, а в какой — «прозрачным каналом»?</w:t>
            </w:r>
          </w:p>
        </w:tc>
      </w:tr>
      <w:tr w:rsidR="009E6058" w14:paraId="305878A6" w14:textId="77777777" w:rsidTr="00F00293">
        <w:tc>
          <w:tcPr>
            <w:tcW w:w="562" w:type="dxa"/>
          </w:tcPr>
          <w:p w14:paraId="4B3148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CC017A9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Проанализируйте действия переводчика в ситуации, когда он не расслышал или не понял часть высказывания.</w:t>
            </w:r>
          </w:p>
        </w:tc>
      </w:tr>
      <w:tr w:rsidR="009E6058" w14:paraId="5DC99A98" w14:textId="77777777" w:rsidTr="00F00293">
        <w:tc>
          <w:tcPr>
            <w:tcW w:w="562" w:type="dxa"/>
          </w:tcPr>
          <w:p w14:paraId="4D1952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79C6B9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Допустимо ли устному переводчику исправлять фактические или логические ошибки оратора?</w:t>
            </w:r>
          </w:p>
        </w:tc>
      </w:tr>
      <w:tr w:rsidR="009E6058" w14:paraId="6978F5FA" w14:textId="77777777" w:rsidTr="00F00293">
        <w:tc>
          <w:tcPr>
            <w:tcW w:w="562" w:type="dxa"/>
          </w:tcPr>
          <w:p w14:paraId="1A3CA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0FC8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2">
              <w:rPr>
                <w:sz w:val="23"/>
                <w:szCs w:val="23"/>
              </w:rPr>
              <w:t xml:space="preserve">Опишите специфику работы устного переводчика в одной из предложенных сфер (на выбор: судебно-юридическая, медицинская, деловая).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риски в данной области?</w:t>
            </w:r>
          </w:p>
        </w:tc>
      </w:tr>
      <w:tr w:rsidR="009E6058" w14:paraId="1B3A5717" w14:textId="77777777" w:rsidTr="00F00293">
        <w:tc>
          <w:tcPr>
            <w:tcW w:w="562" w:type="dxa"/>
          </w:tcPr>
          <w:p w14:paraId="60815E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E0C5C35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Раскройте понятие «когнитивной нагрузки» в устном переводе.</w:t>
            </w:r>
          </w:p>
        </w:tc>
      </w:tr>
      <w:tr w:rsidR="009E6058" w14:paraId="626CD5A6" w14:textId="77777777" w:rsidTr="00F00293">
        <w:tc>
          <w:tcPr>
            <w:tcW w:w="562" w:type="dxa"/>
          </w:tcPr>
          <w:p w14:paraId="282BCE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912608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Проанализируйте влияние современных технологий (удаленный синхронный перевод, системы машинного перевода) на профессию устного переводчика.</w:t>
            </w:r>
          </w:p>
        </w:tc>
      </w:tr>
      <w:tr w:rsidR="009E6058" w14:paraId="2C5A6B8B" w14:textId="77777777" w:rsidTr="00F00293">
        <w:tc>
          <w:tcPr>
            <w:tcW w:w="562" w:type="dxa"/>
          </w:tcPr>
          <w:p w14:paraId="044D2B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982F47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В чем заключаются основные трудности перевода без подготовки (</w:t>
            </w:r>
            <w:r>
              <w:rPr>
                <w:sz w:val="23"/>
                <w:szCs w:val="23"/>
                <w:lang w:val="en-US"/>
              </w:rPr>
              <w:t>ad</w:t>
            </w:r>
            <w:r w:rsidRPr="001E2D3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hoc</w:t>
            </w:r>
            <w:r w:rsidRPr="001E2D32">
              <w:rPr>
                <w:sz w:val="23"/>
                <w:szCs w:val="23"/>
              </w:rPr>
              <w:t>) и каковы стратегии подготовки переводчика к работе в условиях дефицита времени?</w:t>
            </w:r>
          </w:p>
        </w:tc>
      </w:tr>
      <w:tr w:rsidR="009E6058" w14:paraId="61E78A65" w14:textId="77777777" w:rsidTr="00F00293">
        <w:tc>
          <w:tcPr>
            <w:tcW w:w="562" w:type="dxa"/>
          </w:tcPr>
          <w:p w14:paraId="23DC88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E6EF630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Объясните, почему фоновые (экстралингвистические) знания являются не менее важным компонентом компетенции переводчика, чем владение языком.</w:t>
            </w:r>
          </w:p>
        </w:tc>
      </w:tr>
      <w:tr w:rsidR="009E6058" w14:paraId="55393B9C" w14:textId="77777777" w:rsidTr="00F00293">
        <w:tc>
          <w:tcPr>
            <w:tcW w:w="562" w:type="dxa"/>
          </w:tcPr>
          <w:p w14:paraId="0AB521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1CB744B" w14:textId="77777777" w:rsidR="009E6058" w:rsidRPr="001E2D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Опишите возможные причины возникновения и стратегии преодоления «лакун» (терминологических и культурных) в процессе устного перевода.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145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2D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1454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E2D3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2D32" w14:paraId="5A1C9382" w14:textId="77777777" w:rsidTr="00801458">
        <w:tc>
          <w:tcPr>
            <w:tcW w:w="2336" w:type="dxa"/>
          </w:tcPr>
          <w:p w14:paraId="4C518DAB" w14:textId="77777777" w:rsidR="005D65A5" w:rsidRPr="001E2D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2D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2D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2D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2D32" w14:paraId="07658034" w14:textId="77777777" w:rsidTr="00801458">
        <w:tc>
          <w:tcPr>
            <w:tcW w:w="2336" w:type="dxa"/>
          </w:tcPr>
          <w:p w14:paraId="1553D698" w14:textId="78F29BFB" w:rsidR="005D65A5" w:rsidRPr="001E2D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E2D32" w14:paraId="047BA4B9" w14:textId="77777777" w:rsidTr="00801458">
        <w:tc>
          <w:tcPr>
            <w:tcW w:w="2336" w:type="dxa"/>
          </w:tcPr>
          <w:p w14:paraId="0FB0ABC3" w14:textId="77777777" w:rsidR="005D65A5" w:rsidRPr="001E2D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BA1463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ACC474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F9493D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1E2D32" w14:paraId="05A9D7E8" w14:textId="77777777" w:rsidTr="00801458">
        <w:tc>
          <w:tcPr>
            <w:tcW w:w="2336" w:type="dxa"/>
          </w:tcPr>
          <w:p w14:paraId="166AEE7A" w14:textId="77777777" w:rsidR="005D65A5" w:rsidRPr="001E2D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4B8AAD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13C5D9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99D5C0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1E2D32" w14:paraId="156ACDCE" w14:textId="77777777" w:rsidTr="00801458">
        <w:tc>
          <w:tcPr>
            <w:tcW w:w="2336" w:type="dxa"/>
          </w:tcPr>
          <w:p w14:paraId="5FCC98C0" w14:textId="77777777" w:rsidR="005D65A5" w:rsidRPr="001E2D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70CEF4D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64526A0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E7B72B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9-13</w:t>
            </w:r>
          </w:p>
        </w:tc>
      </w:tr>
      <w:tr w:rsidR="005D65A5" w:rsidRPr="001E2D32" w14:paraId="2C4DF514" w14:textId="77777777" w:rsidTr="00801458">
        <w:tc>
          <w:tcPr>
            <w:tcW w:w="2336" w:type="dxa"/>
          </w:tcPr>
          <w:p w14:paraId="3D6621DE" w14:textId="77777777" w:rsidR="005D65A5" w:rsidRPr="001E2D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22E06CF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AC7FFC8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AC4132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14-18</w:t>
            </w:r>
          </w:p>
        </w:tc>
      </w:tr>
      <w:tr w:rsidR="005D65A5" w:rsidRPr="001E2D32" w14:paraId="318BA5B5" w14:textId="77777777" w:rsidTr="00801458">
        <w:tc>
          <w:tcPr>
            <w:tcW w:w="2336" w:type="dxa"/>
          </w:tcPr>
          <w:p w14:paraId="45BFD8E8" w14:textId="77777777" w:rsidR="005D65A5" w:rsidRPr="001E2D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BF1118C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3B1CD3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CD92F5" w14:textId="77777777" w:rsidR="005D65A5" w:rsidRPr="001E2D32" w:rsidRDefault="007478E0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9-18</w:t>
            </w:r>
          </w:p>
        </w:tc>
      </w:tr>
    </w:tbl>
    <w:p w14:paraId="6D01A11C" w14:textId="61720847" w:rsidR="00F56264" w:rsidRPr="001E2D3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2D3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145472"/>
      <w:r w:rsidRPr="001E2D3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5786E6F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2D32" w14:paraId="643E6F31" w14:textId="77777777" w:rsidTr="001E2D32">
        <w:tc>
          <w:tcPr>
            <w:tcW w:w="562" w:type="dxa"/>
          </w:tcPr>
          <w:p w14:paraId="7767F10A" w14:textId="77777777" w:rsidR="001E2D32" w:rsidRDefault="001E2D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971646" w14:textId="77777777" w:rsidR="001E2D32" w:rsidRDefault="001E2D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3184AC" w14:textId="77777777" w:rsidR="001E2D32" w:rsidRPr="001E2D32" w:rsidRDefault="001E2D3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2D3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145473"/>
      <w:r w:rsidRPr="001E2D3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E2D3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2D32" w14:paraId="0267C479" w14:textId="77777777" w:rsidTr="00801458">
        <w:tc>
          <w:tcPr>
            <w:tcW w:w="2500" w:type="pct"/>
          </w:tcPr>
          <w:p w14:paraId="37F699C9" w14:textId="77777777" w:rsidR="00B8237E" w:rsidRPr="001E2D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2D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2D32" w14:paraId="3F240151" w14:textId="77777777" w:rsidTr="00801458">
        <w:tc>
          <w:tcPr>
            <w:tcW w:w="2500" w:type="pct"/>
          </w:tcPr>
          <w:p w14:paraId="61E91592" w14:textId="61A0874C" w:rsidR="00B8237E" w:rsidRPr="001E2D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E2D32" w:rsidRDefault="005C548A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1E2D32" w14:paraId="7D216F37" w14:textId="77777777" w:rsidTr="00801458">
        <w:tc>
          <w:tcPr>
            <w:tcW w:w="2500" w:type="pct"/>
          </w:tcPr>
          <w:p w14:paraId="5560EF63" w14:textId="77777777" w:rsidR="00B8237E" w:rsidRPr="001E2D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2CC929E" w14:textId="77777777" w:rsidR="00B8237E" w:rsidRPr="001E2D32" w:rsidRDefault="005C548A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1E2D32" w14:paraId="3CB2D5E7" w14:textId="77777777" w:rsidTr="00801458">
        <w:tc>
          <w:tcPr>
            <w:tcW w:w="2500" w:type="pct"/>
          </w:tcPr>
          <w:p w14:paraId="06B49D8D" w14:textId="77777777" w:rsidR="00B8237E" w:rsidRPr="001E2D32" w:rsidRDefault="00B8237E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A0CEB7C" w14:textId="77777777" w:rsidR="00B8237E" w:rsidRPr="001E2D32" w:rsidRDefault="005C548A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1E2D32" w14:paraId="6D831EBA" w14:textId="77777777" w:rsidTr="00801458">
        <w:tc>
          <w:tcPr>
            <w:tcW w:w="2500" w:type="pct"/>
          </w:tcPr>
          <w:p w14:paraId="33C4E14D" w14:textId="77777777" w:rsidR="00B8237E" w:rsidRPr="001E2D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3040D68" w14:textId="77777777" w:rsidR="00B8237E" w:rsidRPr="001E2D32" w:rsidRDefault="005C548A" w:rsidP="00801458">
            <w:pPr>
              <w:rPr>
                <w:rFonts w:ascii="Times New Roman" w:hAnsi="Times New Roman" w:cs="Times New Roman"/>
              </w:rPr>
            </w:pPr>
            <w:r w:rsidRPr="001E2D32">
              <w:rPr>
                <w:rFonts w:ascii="Times New Roman" w:hAnsi="Times New Roman" w:cs="Times New Roman"/>
                <w:lang w:val="en-US"/>
              </w:rPr>
              <w:t>9-18</w:t>
            </w:r>
          </w:p>
        </w:tc>
      </w:tr>
    </w:tbl>
    <w:p w14:paraId="6EB485C6" w14:textId="6A0F7BEC" w:rsidR="00C23E7F" w:rsidRPr="001E2D3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1454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2C4A5" w14:textId="77777777" w:rsidR="00BA169D" w:rsidRDefault="00BA169D" w:rsidP="00315CA6">
      <w:pPr>
        <w:spacing w:after="0" w:line="240" w:lineRule="auto"/>
      </w:pPr>
      <w:r>
        <w:separator/>
      </w:r>
    </w:p>
  </w:endnote>
  <w:endnote w:type="continuationSeparator" w:id="0">
    <w:p w14:paraId="2B9121EA" w14:textId="77777777" w:rsidR="00BA169D" w:rsidRDefault="00BA16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10CF44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75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085F1" w14:textId="77777777" w:rsidR="00BA169D" w:rsidRDefault="00BA169D" w:rsidP="00315CA6">
      <w:pPr>
        <w:spacing w:after="0" w:line="240" w:lineRule="auto"/>
      </w:pPr>
      <w:r>
        <w:separator/>
      </w:r>
    </w:p>
  </w:footnote>
  <w:footnote w:type="continuationSeparator" w:id="0">
    <w:p w14:paraId="262E099A" w14:textId="77777777" w:rsidR="00BA169D" w:rsidRDefault="00BA16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2D32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FDB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2754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69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365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288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&#1059;&#1089;&#1090;&#1085;&#1099;&#1081;_&#1087;&#1077;&#1088;&#1077;&#1074;&#1086;&#1076;_&#1074;_&#1089;&#1092;&#1077;&#1088;&#1077;_24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76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5409AE-FC22-4D03-9BCA-01813D73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3826</Words>
  <Characters>21814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